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微波炉要求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投放的微波炉要求：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投放的所有微波炉性能良好，安全可靠，保证质量（符合国家微波炉安全要求）；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具有扫码和投币双重支付功能；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微波炉投放数量根据病区需要量提供；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服务期三年，合同一年一签；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收费标准：5角钱加热不得少于5分钟；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微波炉的维修和维护由中标人负责；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收入的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%归中标人。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680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A10AE"/>
    <w:multiLevelType w:val="singleLevel"/>
    <w:tmpl w:val="CFCA10A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397"/>
      </w:pPr>
      <w:rPr>
        <w:rFonts w:hint="eastAsia"/>
        <w:sz w:val="24"/>
      </w:rPr>
    </w:lvl>
  </w:abstractNum>
  <w:abstractNum w:abstractNumId="1">
    <w:nsid w:val="23B28A60"/>
    <w:multiLevelType w:val="singleLevel"/>
    <w:tmpl w:val="23B28A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03C049"/>
    <w:multiLevelType w:val="singleLevel"/>
    <w:tmpl w:val="3903C049"/>
    <w:lvl w:ilvl="0" w:tentative="0">
      <w:start w:val="1"/>
      <w:numFmt w:val="decimal"/>
      <w:pStyle w:val="3"/>
      <w:lvlText w:val="%1."/>
      <w:lvlJc w:val="left"/>
      <w:pPr>
        <w:tabs>
          <w:tab w:val="left" w:pos="397"/>
        </w:tabs>
        <w:ind w:left="454" w:hanging="454"/>
      </w:pPr>
      <w:rPr>
        <w:rFonts w:hint="default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YThkMTA0NDU4ZmM1YTYxMzRhYzE3NjdhOGYwYjIifQ=="/>
  </w:docVars>
  <w:rsids>
    <w:rsidRoot w:val="00172A27"/>
    <w:rsid w:val="00033B77"/>
    <w:rsid w:val="00377631"/>
    <w:rsid w:val="05BC56C0"/>
    <w:rsid w:val="06C037E5"/>
    <w:rsid w:val="07D52E3F"/>
    <w:rsid w:val="089200E8"/>
    <w:rsid w:val="0DCB3257"/>
    <w:rsid w:val="1A0F54B3"/>
    <w:rsid w:val="1C747756"/>
    <w:rsid w:val="28F71903"/>
    <w:rsid w:val="2AE12789"/>
    <w:rsid w:val="2B2A4170"/>
    <w:rsid w:val="2B562F19"/>
    <w:rsid w:val="2EDD2EB1"/>
    <w:rsid w:val="30CF02C0"/>
    <w:rsid w:val="32113819"/>
    <w:rsid w:val="32EC5AAF"/>
    <w:rsid w:val="35443EC8"/>
    <w:rsid w:val="365F47C2"/>
    <w:rsid w:val="37181FAA"/>
    <w:rsid w:val="37F30FF5"/>
    <w:rsid w:val="39CB70D9"/>
    <w:rsid w:val="3D8C0000"/>
    <w:rsid w:val="40D65EF0"/>
    <w:rsid w:val="43DC1552"/>
    <w:rsid w:val="454B15FD"/>
    <w:rsid w:val="4802137F"/>
    <w:rsid w:val="4A7E6068"/>
    <w:rsid w:val="4BE33A9B"/>
    <w:rsid w:val="516851F4"/>
    <w:rsid w:val="528108F9"/>
    <w:rsid w:val="542B7EAE"/>
    <w:rsid w:val="54B7283E"/>
    <w:rsid w:val="5629776A"/>
    <w:rsid w:val="5773339D"/>
    <w:rsid w:val="57964F69"/>
    <w:rsid w:val="5B600BCF"/>
    <w:rsid w:val="64221F71"/>
    <w:rsid w:val="69380208"/>
    <w:rsid w:val="69657624"/>
    <w:rsid w:val="69773A76"/>
    <w:rsid w:val="6D8213CD"/>
    <w:rsid w:val="6DC727BB"/>
    <w:rsid w:val="740036EC"/>
    <w:rsid w:val="747B668E"/>
    <w:rsid w:val="79007C10"/>
    <w:rsid w:val="79A330D1"/>
    <w:rsid w:val="7A205528"/>
    <w:rsid w:val="7FE6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0" w:firstLineChars="0"/>
      <w:outlineLvl w:val="0"/>
    </w:pPr>
    <w:rPr>
      <w:rFonts w:eastAsia="黑体"/>
      <w:kern w:val="44"/>
      <w:sz w:val="28"/>
      <w:szCs w:val="22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numPr>
        <w:ilvl w:val="0"/>
        <w:numId w:val="2"/>
      </w:numPr>
      <w:tabs>
        <w:tab w:val="left" w:pos="0"/>
        <w:tab w:val="clear" w:pos="397"/>
      </w:tabs>
      <w:spacing w:beforeLines="0" w:afterLines="0"/>
      <w:ind w:left="0" w:firstLine="0" w:firstLineChars="0"/>
      <w:outlineLvl w:val="1"/>
    </w:pPr>
    <w:rPr>
      <w:b/>
      <w:szCs w:val="2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482" w:firstLineChars="200"/>
      <w:jc w:val="both"/>
      <w:outlineLvl w:val="3"/>
    </w:pPr>
    <w:rPr>
      <w:rFonts w:ascii="Times New Roman" w:hAnsi="Times New Roman" w:eastAsia="宋体"/>
      <w:b/>
      <w:sz w:val="24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character" w:customStyle="1" w:styleId="8">
    <w:name w:val="标题 2 Char"/>
    <w:link w:val="3"/>
    <w:qFormat/>
    <w:uiPriority w:val="0"/>
    <w:rPr>
      <w:rFonts w:eastAsia="宋体"/>
      <w:b/>
      <w:szCs w:val="22"/>
    </w:rPr>
  </w:style>
  <w:style w:type="character" w:customStyle="1" w:styleId="9">
    <w:name w:val="标题 1 Char"/>
    <w:link w:val="2"/>
    <w:qFormat/>
    <w:uiPriority w:val="0"/>
    <w:rPr>
      <w:rFonts w:eastAsia="黑体"/>
      <w:kern w:val="44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137</Words>
  <Characters>137</Characters>
  <Lines>0</Lines>
  <Paragraphs>0</Paragraphs>
  <TotalTime>55</TotalTime>
  <ScaleCrop>false</ScaleCrop>
  <LinksUpToDate>false</LinksUpToDate>
  <CharactersWithSpaces>143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 大宝子</cp:lastModifiedBy>
  <cp:lastPrinted>2023-07-21T02:58:00Z</cp:lastPrinted>
  <dcterms:modified xsi:type="dcterms:W3CDTF">2023-07-25T07:38:46Z</dcterms:modified>
  <dc:title>医废转移联单作废申请报告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F58A673C3B5E43B48CB612A4A818CE51_12</vt:lpwstr>
  </property>
</Properties>
</file>